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6B" w:rsidRDefault="00810DDB" w:rsidP="007E0A57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21.05.20 г. </w:t>
      </w:r>
      <w:bookmarkStart w:id="0" w:name="_GoBack"/>
      <w:bookmarkEnd w:id="0"/>
      <w:r w:rsidR="007E0A5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 xml:space="preserve">Лекция: </w:t>
      </w:r>
      <w:r w:rsidR="0051386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Скорость химических реакций</w:t>
      </w:r>
    </w:p>
    <w:p w:rsidR="007E0A57" w:rsidRPr="007E0A57" w:rsidRDefault="007E0A57" w:rsidP="007E0A57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Скорость реакции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определяется изменением молярной концентрации одного из реагирующих веществ: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V = ± ((С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- С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1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/ (t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- 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1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)) = ± (DС / Dt)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где С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1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 С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- молярные концентрации веществ в моменты времени 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1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 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соответственно (знак (+) - если скорость определяется по продукту реакции, знак (-) - по исходному веществу).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Реакции происходят при столкновении молекул реагирующих веществ. Ее скорость определяется количеством столкновений и вероятностью того, что они приведут к превращению. Число столкновений определяется концентрациями реагирующих веществ, а вероятность реакции - энергией сталкивающихся молекул.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t>Факторы, влияющие на скорость химических реакций.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1. Природа реагирующих веществ. Большую роль играет характер химических связей и строение молекул реагентов. Реакции протекают в направлении разрушения менее прочных связей и образования веществ с более прочными связями. Так, для разрыва связей в молекулах H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 N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требуются высокие энергии; такие молекулы мало реакционноспособны. Для разрыва связей в сильнополярных молекулах (HCl, H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O) требуется меньше энергии, и скорость реакции значительно выше. Реакции между ионами в растворах электролитов протекают практически мгновенно.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Примеры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Фтор с водородом реагирует со взрывом при комнатной температуре, бром с водородом взаимодействует медленно и при нагревании.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Оксид кальция вступает в реакцию с водой энергично, с выделением тепла; оксид меди - не реагирует.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2. Концентрация. С увеличением концентрации (числа частиц в единице объема) чаще происходят столкновения молекул реагирующих веществ - скорость реакции возрастает.</w:t>
      </w:r>
      <w:r w:rsidRPr="007E0A5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bdr w:val="none" w:sz="0" w:space="0" w:color="auto" w:frame="1"/>
          <w:lang w:eastAsia="ru-RU"/>
        </w:rPr>
        <w:br/>
        <w:t>Закон действующих масс (К. Гульдберг, П.Вааге, 1867г.)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Скорость химической реакции прямо пропорциональна произведению концентраций реагирующих веществ.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aA + bB + . . . ® . . 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V = k</w:t>
      </w:r>
    </w:p>
    <w:p w:rsidR="007E0A57" w:rsidRPr="007E0A57" w:rsidRDefault="007E0A57" w:rsidP="007E0A5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[A]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perscript"/>
          <w:lang w:eastAsia="ru-RU"/>
        </w:rPr>
        <w:t>a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[B]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perscript"/>
          <w:lang w:eastAsia="ru-RU"/>
        </w:rPr>
        <w:t>b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. . .</w:t>
      </w:r>
    </w:p>
    <w:p w:rsidR="007E0A57" w:rsidRPr="007E0A57" w:rsidRDefault="007E0A57" w:rsidP="007E0A57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Константа скорости реакции k зависит от природы реагирующих веществ, температуры и катализатора, но не зависит от значения концентраций реагентов.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Физический смысл константы скорости заключается в том, что она равна скорости реакции при единичных концентрациях реагирующих веществ.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Для гетерогенных реакций концентрация твердой фазы в выражение скорости реакции не входит.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3. Температура. При повышении температуры на каждые 10°C скорость реакции возрастает в 2-4 раза (Правило Вант-Гоффа). При увеличении температуры от 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1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до 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изменение скорости реакции можно рассчитать по формуле: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345"/>
        <w:gridCol w:w="960"/>
      </w:tblGrid>
      <w:tr w:rsidR="007E0A57" w:rsidRPr="007E0A57" w:rsidTr="007E0A57">
        <w:tc>
          <w:tcPr>
            <w:tcW w:w="750" w:type="dxa"/>
            <w:hideMark/>
          </w:tcPr>
          <w:p w:rsidR="007E0A57" w:rsidRPr="007E0A57" w:rsidRDefault="007E0A57" w:rsidP="007E0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5" w:type="dxa"/>
            <w:hideMark/>
          </w:tcPr>
          <w:p w:rsidR="007E0A57" w:rsidRPr="007E0A57" w:rsidRDefault="007E0A57" w:rsidP="007E0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60" w:type="dxa"/>
            <w:hideMark/>
          </w:tcPr>
          <w:p w:rsidR="007E0A57" w:rsidRPr="007E0A57" w:rsidRDefault="007E0A57" w:rsidP="007E0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0A5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(t</w:t>
            </w:r>
            <w:r w:rsidRPr="007E0A57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  <w:vertAlign w:val="subscript"/>
                <w:lang w:eastAsia="ru-RU"/>
              </w:rPr>
              <w:t>2 </w:t>
            </w:r>
            <w:r w:rsidRPr="007E0A5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 t</w:t>
            </w:r>
            <w:r w:rsidRPr="007E0A57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  <w:vertAlign w:val="subscript"/>
                <w:lang w:eastAsia="ru-RU"/>
              </w:rPr>
              <w:t>1</w:t>
            </w:r>
            <w:r w:rsidRPr="007E0A5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 / 10</w:t>
            </w:r>
          </w:p>
        </w:tc>
      </w:tr>
      <w:tr w:rsidR="007E0A57" w:rsidRPr="007E0A57" w:rsidTr="007E0A57">
        <w:tc>
          <w:tcPr>
            <w:tcW w:w="750" w:type="dxa"/>
            <w:hideMark/>
          </w:tcPr>
          <w:p w:rsidR="007E0A57" w:rsidRPr="007E0A57" w:rsidRDefault="007E0A57" w:rsidP="007E0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0A5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Vt</w:t>
            </w:r>
            <w:r w:rsidRPr="007E0A57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  <w:vertAlign w:val="subscript"/>
                <w:lang w:eastAsia="ru-RU"/>
              </w:rPr>
              <w:t>2</w:t>
            </w:r>
            <w:r w:rsidRPr="007E0A5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/ Vt</w:t>
            </w:r>
            <w:r w:rsidRPr="007E0A57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  <w:vertAlign w:val="subscript"/>
                <w:lang w:eastAsia="ru-RU"/>
              </w:rPr>
              <w:t>1</w:t>
            </w:r>
          </w:p>
        </w:tc>
        <w:tc>
          <w:tcPr>
            <w:tcW w:w="345" w:type="dxa"/>
            <w:hideMark/>
          </w:tcPr>
          <w:p w:rsidR="007E0A57" w:rsidRPr="007E0A57" w:rsidRDefault="007E0A57" w:rsidP="007E0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7E0A5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= g</w:t>
            </w:r>
          </w:p>
        </w:tc>
        <w:tc>
          <w:tcPr>
            <w:tcW w:w="960" w:type="dxa"/>
            <w:hideMark/>
          </w:tcPr>
          <w:p w:rsidR="007E0A57" w:rsidRPr="007E0A57" w:rsidRDefault="007E0A57" w:rsidP="007E0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7E0A57" w:rsidRPr="007E0A57" w:rsidRDefault="007E0A57" w:rsidP="007E0A57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(где Vt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2 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 Vt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1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- скорости реакции при температурах 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2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 t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bscript"/>
          <w:lang w:eastAsia="ru-RU"/>
        </w:rPr>
        <w:t>1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соответственно; g- температурный коэффициент данной реакции).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Правило Вант-Гоффа применимо только в узком интервале температур. Более точным является уравнение Аррениуса: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k = A</w:t>
      </w:r>
    </w:p>
    <w:p w:rsidR="007E0A57" w:rsidRPr="007E0A57" w:rsidRDefault="007E0A57" w:rsidP="007E0A5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e </w:t>
      </w:r>
      <w:r w:rsidRPr="007E0A57">
        <w:rPr>
          <w:rFonts w:ascii="Times New Roman" w:eastAsia="Times New Roman" w:hAnsi="Times New Roman" w:cs="Times New Roman"/>
          <w:color w:val="000000"/>
          <w:sz w:val="16"/>
          <w:szCs w:val="16"/>
          <w:bdr w:val="none" w:sz="0" w:space="0" w:color="auto" w:frame="1"/>
          <w:vertAlign w:val="superscript"/>
          <w:lang w:eastAsia="ru-RU"/>
        </w:rPr>
        <w:t>-Ea/RT</w:t>
      </w:r>
    </w:p>
    <w:p w:rsidR="007E0A57" w:rsidRPr="007E0A57" w:rsidRDefault="007E0A57" w:rsidP="007E0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где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A - постоянная, зависящая от природы реагирующих веществ;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R - универсальная газовая постоянная [8,314 Дж/(моль</w:t>
      </w:r>
    </w:p>
    <w:p w:rsidR="007E0A57" w:rsidRPr="007E0A57" w:rsidRDefault="007E0A57" w:rsidP="007E0A5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К) = 0,082 л атм/(моль К)];</w:t>
      </w:r>
    </w:p>
    <w:p w:rsidR="007E0A57" w:rsidRPr="007E0A57" w:rsidRDefault="007E0A57" w:rsidP="007E0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Ea - энергия активации, т.е. энергия, которой должны обладать сталкивающиеся молекулы, чтобы столкновение привело к химическому превращению.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Энергетическая диаграмма химической реакции.</w:t>
      </w:r>
    </w:p>
    <w:p w:rsidR="007E0A57" w:rsidRPr="007E0A57" w:rsidRDefault="007E0A57" w:rsidP="007E0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А - реагенты, В - активированный комплекс (переходное состояние), С - продукты.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Чем больше энергия активации Ea, тем сильнее возрастает скорость реакции при увеличении температуры.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4. Поверхность соприкосновения реагирующих веществ. Для гетерогенных систем (когда вещества находятся в разных агрегатных состояниях), чем больше поверхность соприкосновения, тем быстрее протекает реакция. Поверхность твердых веществ может быть увеличена путем их измельчения, а для растворимых веществ - путем их растворения.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5. Катализ. Вещества, которые участвуют в реакциях и увеличивают ее скорость, оставаясь к концу реакции неизменными, называются 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катализаторами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Механизм действия катализаторов связан с уменьшением энергии активации реакции за счет образования промежуточных соединений. При 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гомогенном катализе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реагенты и катализатор составляют одну фазу (находятся в одном агрегатном состоянии), при 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гетерогенном катализе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- разные фазы (находятся в различных агрегатных состояниях). Резко замедлить протекание нежелательных химических процессов в ряде случаев можно добавляя в реакционную среду 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ингибиторы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(явление "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bdr w:val="none" w:sz="0" w:space="0" w:color="auto" w:frame="1"/>
          <w:lang w:eastAsia="ru-RU"/>
        </w:rPr>
        <w:t>отрицательного катализа</w:t>
      </w:r>
      <w:r w:rsidRPr="007E0A5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").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Задание. Скорость химической реакции пропорциональна изменению: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1. концентрации вещества в единицу времени;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2. количеству вещества в единице объёма;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3. массы вещества в единице объёма;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4. объёму вещества в ходе реакции.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Задание . Какая из реакций протекает с наибольшей скоростью при комнатной температуре: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1. углерода с кислородом;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2. железа с соляной кислотой;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3. железа с раствором уксусной кислоты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4. растворов щёлочи и серной кислоты.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В данном случае нужно найти, какой процесс является гомогенным.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 xml:space="preserve">Следует отметить, что скорость химической реакции между газами или гетерогенной реакции, в которой участвует газ, зависит и от давления, поскольку при увеличении давления газы </w:t>
      </w:r>
      <w:r w:rsidRPr="007E0A57">
        <w:rPr>
          <w:rFonts w:ascii="Times New Roman" w:hAnsi="Times New Roman" w:cs="Times New Roman"/>
        </w:rPr>
        <w:lastRenderedPageBreak/>
        <w:t>сжимаются, и концентрация частиц увеличивается. На скорость реакций, в которых газы не участвуют, изменение давления влияния не оказывает.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Задание . На скорость химической реакции между раствором кислоты и железом не оказывает влияния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1. концентрация кислоты;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2. измельчение железа;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3. температура реакции;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4. увеличение давления.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 xml:space="preserve">скорость реакции зависит и от реакционной способности веществ. Например, если с веществом реагирует кислород, то при прочих равных условиях, скорость реакции будет выше, чем при взаимодействии этого же вещества с азотом. Дело в том, что реакционная способность кислорода заметно выше, чем у азота. 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Задание. С большей скоростью идёт химическая реакция между соляной кислотой и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1. медью;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2. железом;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3. магнием;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4.цинком.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Следует отметить, что далеко не каждое столкновение молекул приводит к их химическому взаимодействию (химической реакции). В газовой смеси водорода и кислорода при обычных условиях происходит несколько миллиардов столкновений в секунду. Но первые признаки реакции (капельки воды) появятся в колбе только через несколько лет. В таких случаях говорят, что реакция практически не идёт. Но она возможна, иначе чем объяснить тот факт, что при нагревании этой смеси до 300 °C колба быстро запотевает, а при температуре 700 °C прогремит страшный взрыв! Недаром смесь водорода и кислорода называют «гремучим газом».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Вопрос. Как вы полагаете, почему скорость реакции так резко возрастает при нагревании?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Скорость реакции возрастает потому, что, во-первых, увеличивается число столкновений частиц, а во-вторых, увеличивается число активных столкновений. Именно активные соударения частиц приводят к их взаимодействию. Для того чтобы произошло такое соударение, частицы должны обладать определённым запасом энергии.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Энергия, которой должны обладать частицы, для того чтобы произошла химическая реакция, называется энергией активации.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lastRenderedPageBreak/>
        <w:t>Эта энергия расходуется на преодоление сил отталкивания между внешними электронами атомов и молекул и на разрушение «старых» химических связей.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Возникает вопрос: как повысить энергию реагирующих частиц? Ответ простой — повысить температуру, поскольку при повышении температуры возрастает скорость движения частиц, а, следовательно, их кинетическая энергия.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Правило Вант-Гоффа*: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при повышении температуры на каждые 10 градусов скорость реакции возрастает в 2–4 раза.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ВАНТ-ГОФФ Якоб Хендрик (30.08.1852–1.03.1911) — голландский химик. Один из основателей физической химии и стереохимии. Нобелевская премия по химии № 1 (1901).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Следует заметить, что это правило (не закон!) было установлено экспериментально для реакций, «удобных» для измерения, то есть для таких реакций, которые протекали не слишком быстро и не слишком медленно и при температурах, доступных экспериментатору (не слишком высоких и не слишком низких).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Вопрос. Как вы полагаете, как можно быстрее приготовить картофель: отварить его или обжарить в слое масла?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Если мы хотим сохранить пищевые продукты, — мы их охлаждаем или замораживаем.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Для того чтобы как следует уяснить себе смысл описываемых явлений, можно сравнить реагирующие молекулы с группой учеников, которым предстоит прыгать в высоту. Если им поставлен барьер высотой 1 м, то ученикам придётся как следует разбежаться (повысить свою «температуру»), чтобы преодолеть барьер. Тем не менее всегда найдутся ученики («неактивные молекулы»), которые взять этот барьер не смогут.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Что делать? Если придерживаться принципа: «Умный в гору не пойдёт, умный гору обойдёт», то следует просто опустить барьер, скажем, до 40 см. Тогда любой ученик сможет преодолеть барьер. На молекулярном уровне это означает: для того чтобы увеличить скорость реакции, нужно уменьшить энергию активации в данной системе.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В реальных химических процессах эту функцию выполняет катализатор.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Катализатор — это вещество, которое изменяет скорость химической реакции, оставаясь при этом неизменным к концу химической реакции.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Катализатор участвует в химической реакции, взаимодействуя с одним или несколькими исходными веществами. При этом образуются промежуточные соединения, и изменяется энергия активации. Если промежуточное соединение более активно (активный комплекс), то энергия активации понижается, а скорость реакции увеличивается.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И наоборот, если образуются более пассивные соединения, то энергия активации может возрасти настолько, что реакция при данных условиях практически происходить не будет. Такие катализаторы называются ингибиторами.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lastRenderedPageBreak/>
        <w:t>На практике применяются оба типа катализаторов. Так особые органические катализаторы — ферменты — участвуют абсолютно во всех биохимических процессах: переваривании пищи, сокращении мышц, дыхании. Без ферментов невозможно существование жизни!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Ингибиторы необходимы для того, чтобы защитить металлические изделия от коррозии, жиросодержащие пищевые продукты от окисления (прогоркания). Некоторые лекарства также содержат ингибиторы, которые угнетают жизненные функции микроорганизмов и тем самым уничтожают их.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Катализ может быть гомогенным и гетерогенным. Примером гомогенного катализа служит действие NO (это катализатор) на процесс окисления диоксида серы. Примером гетерогенного катализа может служить действие нагретой меди на спирт: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Эта реакция идёт в две стадии: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Задание. Определите, какое вещество в этом случае является катализатором? Почему этот вид катализа называется гетерогенным?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На практике чаще всего используется гетерогенный катализ, где катализаторами служат твёрдые вещества: металлы, их оксиды и др. На поверхности этих веществ имеются особые точки (узлы кристаллической решётки), где, собственно и происходит каталитическая реакция. Если эти точки закрыть посторонними веществом, то катализ прекращается. Это вещество, губительное для катализатора, называется каталитическим ядом. Другие вещества — промоторы — наоборот, усиливают каталитическую активность.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Катализатор может изменить направление химической реакции, то есть, меняя катализатор, можно получать разные продукты реакции. Так, из спирта C2H5OH в присутствии оксидов цинка и алюминия можно получить бутадиен, а в присутствии концентрированной серной кислоты — этилен.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Таким образом, в ходе химической реакции изменяется энергия системы. Если в ходе реакции энергия выделяется в виде теплоты Q, такой процесс называется экзотермическим: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Для эндотермических процессов теплота поглощается, т. е. тепловой эффект Q &lt; 0.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Задание. Определить, какой из предложенных процессов экзотермический, а какой — эндотермический:</w:t>
      </w:r>
    </w:p>
    <w:p w:rsidR="007E0A57" w:rsidRPr="007E0A57" w:rsidRDefault="007E0A57" w:rsidP="007E0A57">
      <w:pPr>
        <w:rPr>
          <w:rFonts w:ascii="Times New Roman" w:hAnsi="Times New Roman" w:cs="Times New Roman"/>
        </w:rPr>
      </w:pPr>
      <w:r w:rsidRPr="007E0A57">
        <w:rPr>
          <w:rFonts w:ascii="Times New Roman" w:hAnsi="Times New Roman" w:cs="Times New Roman"/>
        </w:rPr>
        <w:t>Уравнение химической реакции, в котором указан тепловой эффект, называется термохимическим уравнением реакции. Для того чтобы составить такое уравнение, необходимо рассчитать тепловой эффект на 1 моль реагирующего вещества.</w:t>
      </w:r>
    </w:p>
    <w:p w:rsidR="004F3A1C" w:rsidRPr="007E0A57" w:rsidRDefault="004F3A1C">
      <w:pPr>
        <w:rPr>
          <w:rFonts w:ascii="Times New Roman" w:hAnsi="Times New Roman" w:cs="Times New Roman"/>
        </w:rPr>
      </w:pPr>
    </w:p>
    <w:sectPr w:rsidR="004F3A1C" w:rsidRPr="007E0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4D4F"/>
    <w:multiLevelType w:val="multilevel"/>
    <w:tmpl w:val="43EC4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010584"/>
    <w:multiLevelType w:val="multilevel"/>
    <w:tmpl w:val="987EB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803B33"/>
    <w:multiLevelType w:val="multilevel"/>
    <w:tmpl w:val="CB005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57"/>
    <w:rsid w:val="004F3A1C"/>
    <w:rsid w:val="0051386B"/>
    <w:rsid w:val="007E0A57"/>
    <w:rsid w:val="0081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1716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Izbnet</cp:lastModifiedBy>
  <cp:revision>2</cp:revision>
  <dcterms:created xsi:type="dcterms:W3CDTF">2020-04-07T17:30:00Z</dcterms:created>
  <dcterms:modified xsi:type="dcterms:W3CDTF">2020-05-17T16:40:00Z</dcterms:modified>
</cp:coreProperties>
</file>